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6C4C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C665C48" wp14:editId="6DEF0188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112B8712" w14:textId="77777777" w:rsidTr="008F702C">
        <w:tc>
          <w:tcPr>
            <w:tcW w:w="2830" w:type="dxa"/>
          </w:tcPr>
          <w:p w14:paraId="17106BD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C04D9FC" w14:textId="30175FF2" w:rsidR="00F113BB" w:rsidRDefault="006E6D26" w:rsidP="00F113BB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</w:tr>
      <w:tr w:rsidR="00F113BB" w14:paraId="0589B164" w14:textId="77777777" w:rsidTr="008F702C">
        <w:tc>
          <w:tcPr>
            <w:tcW w:w="2830" w:type="dxa"/>
          </w:tcPr>
          <w:p w14:paraId="4DE96E04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49036421" w14:textId="77777777" w:rsidR="00A52373" w:rsidRDefault="0091116A" w:rsidP="009111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 each paper topic content has been provided</w:t>
            </w:r>
          </w:p>
          <w:p w14:paraId="4A3C8190" w14:textId="77777777" w:rsidR="00F113BB" w:rsidRDefault="00A52373" w:rsidP="009111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Topics not listed can still be used and credited on synoptic questions</w:t>
            </w:r>
          </w:p>
          <w:p w14:paraId="0F2E7D4D" w14:textId="37289456" w:rsidR="00C627A8" w:rsidRPr="00C627A8" w:rsidRDefault="00CA34B1" w:rsidP="00C627A8">
            <w:pPr>
              <w:rPr>
                <w:lang w:val="en-US"/>
              </w:rPr>
            </w:pPr>
            <w:hyperlink r:id="rId9" w:history="1">
              <w:r w:rsidR="00C627A8" w:rsidRPr="004D5EEA">
                <w:rPr>
                  <w:rStyle w:val="Hyperlink"/>
                  <w:lang w:val="en-US"/>
                </w:rPr>
                <w:t>https://filestore.aqa.org.uk/content/summer-2022/AQA-7136-AI-22.PDF</w:t>
              </w:r>
            </w:hyperlink>
          </w:p>
        </w:tc>
      </w:tr>
    </w:tbl>
    <w:p w14:paraId="0E670892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87"/>
        <w:gridCol w:w="1953"/>
        <w:gridCol w:w="1985"/>
        <w:gridCol w:w="73"/>
        <w:gridCol w:w="2058"/>
      </w:tblGrid>
      <w:tr w:rsidR="004747D8" w14:paraId="72361173" w14:textId="77777777" w:rsidTr="004733F5">
        <w:trPr>
          <w:trHeight w:val="416"/>
        </w:trPr>
        <w:tc>
          <w:tcPr>
            <w:tcW w:w="9356" w:type="dxa"/>
            <w:gridSpan w:val="5"/>
          </w:tcPr>
          <w:p w14:paraId="21C08835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68787C" w14:paraId="2A4F5A81" w14:textId="77777777" w:rsidTr="0068787C">
        <w:trPr>
          <w:trHeight w:val="531"/>
        </w:trPr>
        <w:tc>
          <w:tcPr>
            <w:tcW w:w="3287" w:type="dxa"/>
          </w:tcPr>
          <w:p w14:paraId="1F484B76" w14:textId="77777777" w:rsidR="0068787C" w:rsidRPr="002679A8" w:rsidRDefault="0068787C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1953" w:type="dxa"/>
          </w:tcPr>
          <w:p w14:paraId="3383A9E3" w14:textId="3BF28ED9" w:rsidR="0068787C" w:rsidRPr="002679A8" w:rsidRDefault="0068787C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 1 JBS</w:t>
            </w:r>
          </w:p>
        </w:tc>
        <w:tc>
          <w:tcPr>
            <w:tcW w:w="1985" w:type="dxa"/>
          </w:tcPr>
          <w:p w14:paraId="68F52591" w14:textId="77777777" w:rsidR="0068787C" w:rsidRPr="002679A8" w:rsidRDefault="0068787C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 2 OKE</w:t>
            </w:r>
          </w:p>
        </w:tc>
        <w:tc>
          <w:tcPr>
            <w:tcW w:w="2131" w:type="dxa"/>
            <w:gridSpan w:val="2"/>
          </w:tcPr>
          <w:p w14:paraId="5D192FE5" w14:textId="7B958931" w:rsidR="0068787C" w:rsidRPr="002679A8" w:rsidRDefault="0068787C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</w:t>
            </w:r>
            <w:r w:rsidR="006E6D26">
              <w:rPr>
                <w:b/>
                <w:sz w:val="28"/>
                <w:lang w:val="en-US"/>
              </w:rPr>
              <w:t xml:space="preserve"> 3</w:t>
            </w:r>
            <w:r>
              <w:rPr>
                <w:b/>
                <w:sz w:val="28"/>
                <w:lang w:val="en-US"/>
              </w:rPr>
              <w:t xml:space="preserve"> FRD</w:t>
            </w:r>
          </w:p>
        </w:tc>
      </w:tr>
      <w:tr w:rsidR="003F2963" w14:paraId="68BADB72" w14:textId="77777777" w:rsidTr="0068787C">
        <w:trPr>
          <w:trHeight w:val="884"/>
        </w:trPr>
        <w:tc>
          <w:tcPr>
            <w:tcW w:w="3287" w:type="dxa"/>
          </w:tcPr>
          <w:p w14:paraId="414FD96F" w14:textId="77777777" w:rsidR="003F2963" w:rsidRPr="002679A8" w:rsidRDefault="003F296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1953" w:type="dxa"/>
          </w:tcPr>
          <w:p w14:paraId="2F55579C" w14:textId="7A668090" w:rsidR="003F2963" w:rsidRPr="0091116A" w:rsidRDefault="0068787C" w:rsidP="006E6D26">
            <w:pPr>
              <w:rPr>
                <w:sz w:val="24"/>
                <w:szCs w:val="24"/>
                <w:lang w:val="en-US"/>
              </w:rPr>
            </w:pPr>
            <w:r w:rsidRPr="0091116A">
              <w:rPr>
                <w:sz w:val="24"/>
                <w:szCs w:val="24"/>
                <w:lang w:val="en-US"/>
              </w:rPr>
              <w:t>Consumer and producer surplus</w:t>
            </w:r>
          </w:p>
        </w:tc>
        <w:tc>
          <w:tcPr>
            <w:tcW w:w="1985" w:type="dxa"/>
          </w:tcPr>
          <w:p w14:paraId="469D833E" w14:textId="77777777" w:rsidR="003F2963" w:rsidRPr="0091116A" w:rsidRDefault="003F2963" w:rsidP="00D05244">
            <w:pPr>
              <w:rPr>
                <w:sz w:val="24"/>
                <w:szCs w:val="24"/>
                <w:lang w:val="en-US"/>
              </w:rPr>
            </w:pPr>
            <w:r w:rsidRPr="0091116A">
              <w:rPr>
                <w:sz w:val="24"/>
                <w:szCs w:val="24"/>
                <w:lang w:val="en-US"/>
              </w:rPr>
              <w:t>Green quantitative easing</w:t>
            </w:r>
          </w:p>
        </w:tc>
        <w:tc>
          <w:tcPr>
            <w:tcW w:w="2131" w:type="dxa"/>
            <w:gridSpan w:val="2"/>
          </w:tcPr>
          <w:p w14:paraId="780EBECE" w14:textId="6A003190" w:rsidR="003F2963" w:rsidRPr="0091116A" w:rsidRDefault="003F2963" w:rsidP="00D05244">
            <w:pPr>
              <w:rPr>
                <w:sz w:val="24"/>
                <w:szCs w:val="24"/>
                <w:lang w:val="en-US"/>
              </w:rPr>
            </w:pPr>
            <w:r w:rsidRPr="0091116A">
              <w:rPr>
                <w:sz w:val="24"/>
                <w:szCs w:val="24"/>
                <w:lang w:val="en-US"/>
              </w:rPr>
              <w:t>Public ownership, privatization, regulation and deregulation</w:t>
            </w:r>
          </w:p>
        </w:tc>
      </w:tr>
      <w:tr w:rsidR="00A446A9" w14:paraId="1C30F2E9" w14:textId="77777777" w:rsidTr="00A446A9">
        <w:trPr>
          <w:trHeight w:val="839"/>
        </w:trPr>
        <w:tc>
          <w:tcPr>
            <w:tcW w:w="3287" w:type="dxa"/>
          </w:tcPr>
          <w:p w14:paraId="638192EE" w14:textId="77777777" w:rsidR="00A446A9" w:rsidRPr="002679A8" w:rsidRDefault="00A446A9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1953" w:type="dxa"/>
          </w:tcPr>
          <w:p w14:paraId="7CEEB196" w14:textId="56985200" w:rsidR="00A446A9" w:rsidRPr="0091116A" w:rsidRDefault="0091116A" w:rsidP="002679A8">
            <w:pPr>
              <w:jc w:val="center"/>
              <w:rPr>
                <w:sz w:val="24"/>
                <w:szCs w:val="24"/>
                <w:lang w:val="en-US"/>
              </w:rPr>
            </w:pPr>
            <w:r w:rsidRPr="0091116A">
              <w:rPr>
                <w:sz w:val="24"/>
                <w:szCs w:val="24"/>
                <w:lang w:val="en-US"/>
              </w:rPr>
              <w:t>The grocery and milk market</w:t>
            </w:r>
          </w:p>
        </w:tc>
        <w:tc>
          <w:tcPr>
            <w:tcW w:w="1985" w:type="dxa"/>
          </w:tcPr>
          <w:p w14:paraId="77A9B10D" w14:textId="77777777" w:rsidR="00A446A9" w:rsidRPr="0091116A" w:rsidRDefault="00A446A9" w:rsidP="00D05244">
            <w:pPr>
              <w:rPr>
                <w:sz w:val="24"/>
                <w:szCs w:val="24"/>
                <w:lang w:val="en-US"/>
              </w:rPr>
            </w:pPr>
            <w:r w:rsidRPr="0091116A">
              <w:rPr>
                <w:sz w:val="24"/>
                <w:szCs w:val="24"/>
                <w:lang w:val="en-US"/>
              </w:rPr>
              <w:t>Depreciation of the pound</w:t>
            </w:r>
          </w:p>
        </w:tc>
        <w:tc>
          <w:tcPr>
            <w:tcW w:w="2131" w:type="dxa"/>
            <w:gridSpan w:val="2"/>
          </w:tcPr>
          <w:p w14:paraId="6C1FD4BB" w14:textId="2828DE86" w:rsidR="00A446A9" w:rsidRPr="0091116A" w:rsidRDefault="0091116A" w:rsidP="00D052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Contestable and Non-contestable markets</w:t>
            </w:r>
          </w:p>
        </w:tc>
      </w:tr>
      <w:tr w:rsidR="007E6060" w14:paraId="21C41152" w14:textId="77777777" w:rsidTr="0068787C">
        <w:trPr>
          <w:trHeight w:val="884"/>
        </w:trPr>
        <w:tc>
          <w:tcPr>
            <w:tcW w:w="3287" w:type="dxa"/>
          </w:tcPr>
          <w:p w14:paraId="1CE39A8E" w14:textId="77777777" w:rsidR="007E6060" w:rsidRPr="002679A8" w:rsidRDefault="007E6060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6069" w:type="dxa"/>
            <w:gridSpan w:val="4"/>
          </w:tcPr>
          <w:p w14:paraId="62ACFF1E" w14:textId="77777777" w:rsidR="007E6060" w:rsidRDefault="007E6060" w:rsidP="007E6060">
            <w:pPr>
              <w:jc w:val="center"/>
              <w:rPr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7E6060" w14:paraId="2A4E08C4" w14:textId="77777777" w:rsidTr="0068787C">
        <w:trPr>
          <w:trHeight w:val="839"/>
        </w:trPr>
        <w:tc>
          <w:tcPr>
            <w:tcW w:w="3287" w:type="dxa"/>
          </w:tcPr>
          <w:p w14:paraId="79D92E15" w14:textId="77777777" w:rsidR="007E6060" w:rsidRPr="002679A8" w:rsidRDefault="007E6060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6069" w:type="dxa"/>
            <w:gridSpan w:val="4"/>
          </w:tcPr>
          <w:p w14:paraId="1BC9DDC8" w14:textId="77777777" w:rsidR="007E6060" w:rsidRDefault="007E6060" w:rsidP="007E6060">
            <w:pPr>
              <w:jc w:val="center"/>
              <w:rPr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6E6D26" w14:paraId="35768822" w14:textId="77777777" w:rsidTr="00D2369B">
        <w:trPr>
          <w:trHeight w:val="884"/>
        </w:trPr>
        <w:tc>
          <w:tcPr>
            <w:tcW w:w="3287" w:type="dxa"/>
          </w:tcPr>
          <w:p w14:paraId="0EB30925" w14:textId="77777777" w:rsidR="006E6D26" w:rsidRPr="002679A8" w:rsidRDefault="006E6D26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1953" w:type="dxa"/>
          </w:tcPr>
          <w:p w14:paraId="05727DED" w14:textId="0D3A80F4" w:rsidR="006E6D26" w:rsidRDefault="009E2F71" w:rsidP="00F113BB">
            <w:pPr>
              <w:rPr>
                <w:lang w:val="en-US"/>
              </w:rPr>
            </w:pPr>
            <w:r>
              <w:rPr>
                <w:lang w:val="en-US"/>
              </w:rPr>
              <w:t>Economies of scale</w:t>
            </w:r>
            <w:r w:rsidR="0091116A">
              <w:rPr>
                <w:lang w:val="en-US"/>
              </w:rPr>
              <w:t xml:space="preserve"> and fighter jets</w:t>
            </w:r>
          </w:p>
        </w:tc>
        <w:tc>
          <w:tcPr>
            <w:tcW w:w="2058" w:type="dxa"/>
            <w:gridSpan w:val="2"/>
          </w:tcPr>
          <w:p w14:paraId="5DD12508" w14:textId="77777777" w:rsidR="006E6D26" w:rsidRDefault="006E6D26" w:rsidP="00F113BB">
            <w:pPr>
              <w:rPr>
                <w:lang w:val="en-US"/>
              </w:rPr>
            </w:pPr>
            <w:r>
              <w:rPr>
                <w:lang w:val="en-US"/>
              </w:rPr>
              <w:t>Inflation and deflation</w:t>
            </w:r>
          </w:p>
        </w:tc>
        <w:tc>
          <w:tcPr>
            <w:tcW w:w="2058" w:type="dxa"/>
          </w:tcPr>
          <w:p w14:paraId="1455AA64" w14:textId="03327538" w:rsidR="006E6D26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Static and dynamic efficiency and resource allocation </w:t>
            </w:r>
          </w:p>
        </w:tc>
      </w:tr>
      <w:tr w:rsidR="006E6D26" w14:paraId="15CBCDD7" w14:textId="77777777" w:rsidTr="00B44867">
        <w:trPr>
          <w:trHeight w:val="839"/>
        </w:trPr>
        <w:tc>
          <w:tcPr>
            <w:tcW w:w="3287" w:type="dxa"/>
          </w:tcPr>
          <w:p w14:paraId="1F5156F9" w14:textId="77777777" w:rsidR="006E6D26" w:rsidRPr="002679A8" w:rsidRDefault="006E6D26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1953" w:type="dxa"/>
          </w:tcPr>
          <w:p w14:paraId="0E824109" w14:textId="6876AA10" w:rsidR="006E6D26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Sales taxes</w:t>
            </w:r>
          </w:p>
        </w:tc>
        <w:tc>
          <w:tcPr>
            <w:tcW w:w="2058" w:type="dxa"/>
            <w:gridSpan w:val="2"/>
          </w:tcPr>
          <w:p w14:paraId="07EBB4D2" w14:textId="77777777" w:rsidR="006E6D26" w:rsidRDefault="006E6D26" w:rsidP="00F113BB">
            <w:pPr>
              <w:rPr>
                <w:lang w:val="en-US"/>
              </w:rPr>
            </w:pPr>
            <w:r>
              <w:rPr>
                <w:lang w:val="en-US"/>
              </w:rPr>
              <w:t>Regulation of financial markets</w:t>
            </w:r>
          </w:p>
        </w:tc>
        <w:tc>
          <w:tcPr>
            <w:tcW w:w="2058" w:type="dxa"/>
          </w:tcPr>
          <w:p w14:paraId="0A4EB7A7" w14:textId="77777777" w:rsidR="0091116A" w:rsidRDefault="0091116A" w:rsidP="0091116A">
            <w:pPr>
              <w:rPr>
                <w:lang w:val="en-US"/>
              </w:rPr>
            </w:pPr>
            <w:r>
              <w:rPr>
                <w:lang w:val="en-US"/>
              </w:rPr>
              <w:t>Government failure</w:t>
            </w:r>
          </w:p>
          <w:p w14:paraId="3605C10D" w14:textId="1771F849" w:rsidR="006E6D26" w:rsidRDefault="006E6D26" w:rsidP="00F113BB">
            <w:pPr>
              <w:rPr>
                <w:lang w:val="en-US"/>
              </w:rPr>
            </w:pPr>
          </w:p>
        </w:tc>
      </w:tr>
      <w:tr w:rsidR="002679A8" w14:paraId="0F056064" w14:textId="77777777" w:rsidTr="0068787C">
        <w:trPr>
          <w:trHeight w:val="839"/>
        </w:trPr>
        <w:tc>
          <w:tcPr>
            <w:tcW w:w="3287" w:type="dxa"/>
          </w:tcPr>
          <w:p w14:paraId="46A47AD6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9" w:type="dxa"/>
            <w:gridSpan w:val="4"/>
          </w:tcPr>
          <w:p w14:paraId="2F093364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14:paraId="2E541E29" w14:textId="77777777" w:rsidTr="0068787C">
        <w:trPr>
          <w:trHeight w:val="839"/>
        </w:trPr>
        <w:tc>
          <w:tcPr>
            <w:tcW w:w="3287" w:type="dxa"/>
          </w:tcPr>
          <w:p w14:paraId="5C4FA6BB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9" w:type="dxa"/>
            <w:gridSpan w:val="4"/>
          </w:tcPr>
          <w:p w14:paraId="76BC3BEE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6E6D26" w14:paraId="54953292" w14:textId="77777777" w:rsidTr="00A8650F">
        <w:trPr>
          <w:trHeight w:val="884"/>
        </w:trPr>
        <w:tc>
          <w:tcPr>
            <w:tcW w:w="3287" w:type="dxa"/>
          </w:tcPr>
          <w:p w14:paraId="6C15D8BE" w14:textId="77777777" w:rsidR="006E6D26" w:rsidRPr="002679A8" w:rsidRDefault="006E6D26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1953" w:type="dxa"/>
          </w:tcPr>
          <w:p w14:paraId="1D28E6AA" w14:textId="3565A164" w:rsidR="006E6D26" w:rsidRDefault="0091116A" w:rsidP="0091116A">
            <w:pPr>
              <w:rPr>
                <w:lang w:val="en-US"/>
              </w:rPr>
            </w:pPr>
            <w:r>
              <w:rPr>
                <w:lang w:val="en-US"/>
              </w:rPr>
              <w:t>Innovation</w:t>
            </w:r>
          </w:p>
        </w:tc>
        <w:tc>
          <w:tcPr>
            <w:tcW w:w="2058" w:type="dxa"/>
            <w:gridSpan w:val="2"/>
          </w:tcPr>
          <w:p w14:paraId="467DD5C8" w14:textId="2E02ABD3" w:rsidR="006E6D26" w:rsidRDefault="0091116A" w:rsidP="0091116A">
            <w:pPr>
              <w:rPr>
                <w:lang w:val="en-US"/>
              </w:rPr>
            </w:pPr>
            <w:r>
              <w:rPr>
                <w:lang w:val="en-US"/>
              </w:rPr>
              <w:t>Icelandic banking</w:t>
            </w:r>
          </w:p>
        </w:tc>
        <w:tc>
          <w:tcPr>
            <w:tcW w:w="2058" w:type="dxa"/>
          </w:tcPr>
          <w:p w14:paraId="4525C221" w14:textId="08E83ED0" w:rsidR="006E6D26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Index numbers</w:t>
            </w:r>
          </w:p>
        </w:tc>
      </w:tr>
      <w:tr w:rsidR="006E6D26" w14:paraId="1A526706" w14:textId="77777777" w:rsidTr="00AA5026">
        <w:trPr>
          <w:trHeight w:val="839"/>
        </w:trPr>
        <w:tc>
          <w:tcPr>
            <w:tcW w:w="3287" w:type="dxa"/>
          </w:tcPr>
          <w:p w14:paraId="7AC1E8EC" w14:textId="77777777" w:rsidR="006E6D26" w:rsidRPr="002679A8" w:rsidRDefault="006E6D26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1953" w:type="dxa"/>
          </w:tcPr>
          <w:p w14:paraId="7C11966C" w14:textId="4A352215" w:rsidR="006E6D26" w:rsidRDefault="0091116A" w:rsidP="00F113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Behavioural</w:t>
            </w:r>
            <w:proofErr w:type="spellEnd"/>
            <w:r>
              <w:rPr>
                <w:lang w:val="en-US"/>
              </w:rPr>
              <w:t xml:space="preserve"> economics and </w:t>
            </w:r>
            <w:proofErr w:type="spellStart"/>
            <w:r>
              <w:rPr>
                <w:lang w:val="en-US"/>
              </w:rPr>
              <w:t>macroeconomy</w:t>
            </w:r>
            <w:proofErr w:type="spellEnd"/>
          </w:p>
        </w:tc>
        <w:tc>
          <w:tcPr>
            <w:tcW w:w="2058" w:type="dxa"/>
            <w:gridSpan w:val="2"/>
          </w:tcPr>
          <w:p w14:paraId="683034F6" w14:textId="04354820" w:rsidR="006E6D26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Education funding</w:t>
            </w:r>
          </w:p>
        </w:tc>
        <w:tc>
          <w:tcPr>
            <w:tcW w:w="2058" w:type="dxa"/>
          </w:tcPr>
          <w:p w14:paraId="49C4B4A1" w14:textId="0CFB6FCD" w:rsidR="006E6D26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</w:tr>
      <w:tr w:rsidR="0091116A" w14:paraId="16E8B415" w14:textId="77777777" w:rsidTr="002E5975">
        <w:trPr>
          <w:trHeight w:val="884"/>
        </w:trPr>
        <w:tc>
          <w:tcPr>
            <w:tcW w:w="3287" w:type="dxa"/>
          </w:tcPr>
          <w:p w14:paraId="6646FF2F" w14:textId="77777777" w:rsidR="0091116A" w:rsidRPr="002679A8" w:rsidRDefault="0091116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1953" w:type="dxa"/>
          </w:tcPr>
          <w:p w14:paraId="4CB89C25" w14:textId="79A3D2DD" w:rsidR="0091116A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  <w:tc>
          <w:tcPr>
            <w:tcW w:w="2058" w:type="dxa"/>
            <w:gridSpan w:val="2"/>
          </w:tcPr>
          <w:p w14:paraId="535C1CC8" w14:textId="77777777" w:rsidR="0091116A" w:rsidRDefault="0091116A" w:rsidP="00AD4B46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  <w:tc>
          <w:tcPr>
            <w:tcW w:w="2058" w:type="dxa"/>
          </w:tcPr>
          <w:p w14:paraId="614B0AC3" w14:textId="59E4B0AC" w:rsidR="0091116A" w:rsidRDefault="0091116A" w:rsidP="00AD4B46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</w:tr>
      <w:tr w:rsidR="0091116A" w14:paraId="7CBDF7AB" w14:textId="77777777" w:rsidTr="00094411">
        <w:trPr>
          <w:trHeight w:val="884"/>
        </w:trPr>
        <w:tc>
          <w:tcPr>
            <w:tcW w:w="3287" w:type="dxa"/>
          </w:tcPr>
          <w:p w14:paraId="785149EA" w14:textId="77777777" w:rsidR="0091116A" w:rsidRPr="002679A8" w:rsidRDefault="0091116A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16/05/22</w:t>
            </w:r>
          </w:p>
        </w:tc>
        <w:tc>
          <w:tcPr>
            <w:tcW w:w="1953" w:type="dxa"/>
          </w:tcPr>
          <w:p w14:paraId="618D905D" w14:textId="315BCE7A" w:rsidR="0091116A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  <w:tc>
          <w:tcPr>
            <w:tcW w:w="2058" w:type="dxa"/>
            <w:gridSpan w:val="2"/>
          </w:tcPr>
          <w:p w14:paraId="30E9DB24" w14:textId="77777777" w:rsidR="0091116A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  <w:tc>
          <w:tcPr>
            <w:tcW w:w="2058" w:type="dxa"/>
          </w:tcPr>
          <w:p w14:paraId="0EE83174" w14:textId="142D8DB6" w:rsidR="0091116A" w:rsidRDefault="0091116A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paper</w:t>
            </w:r>
          </w:p>
        </w:tc>
      </w:tr>
    </w:tbl>
    <w:p w14:paraId="1ED354BB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A3B"/>
    <w:multiLevelType w:val="hybridMultilevel"/>
    <w:tmpl w:val="27100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04169"/>
    <w:rsid w:val="00215F56"/>
    <w:rsid w:val="002679A8"/>
    <w:rsid w:val="003F2963"/>
    <w:rsid w:val="004733F5"/>
    <w:rsid w:val="004747D8"/>
    <w:rsid w:val="0068787C"/>
    <w:rsid w:val="006E6D26"/>
    <w:rsid w:val="007E6060"/>
    <w:rsid w:val="00821160"/>
    <w:rsid w:val="008F702C"/>
    <w:rsid w:val="0091116A"/>
    <w:rsid w:val="009957A7"/>
    <w:rsid w:val="009E2F71"/>
    <w:rsid w:val="00A02C90"/>
    <w:rsid w:val="00A0368A"/>
    <w:rsid w:val="00A446A9"/>
    <w:rsid w:val="00A52373"/>
    <w:rsid w:val="00AD4B46"/>
    <w:rsid w:val="00B618E9"/>
    <w:rsid w:val="00C157E4"/>
    <w:rsid w:val="00C627A8"/>
    <w:rsid w:val="00CA34B1"/>
    <w:rsid w:val="00D05244"/>
    <w:rsid w:val="00E3487F"/>
    <w:rsid w:val="00ED3DF2"/>
    <w:rsid w:val="00F113BB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2C51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tore.aqa.org.uk/content/summer-2022/AQA-7136-AI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8C93F-00BA-4773-89E3-D2CC80C99243}"/>
</file>

<file path=customXml/itemProps2.xml><?xml version="1.0" encoding="utf-8"?>
<ds:datastoreItem xmlns:ds="http://schemas.openxmlformats.org/officeDocument/2006/customXml" ds:itemID="{40C20C0B-4E3B-4DD3-8160-1D1083404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7B592-A3EE-43D7-B2E1-7EEF75A392CC}">
  <ds:schemaRefs>
    <ds:schemaRef ds:uri="fd776022-85b3-45ba-bfc0-132fc3689602"/>
    <ds:schemaRef ds:uri="9cdfdb6e-bd28-4df3-a054-13a8c089b97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1015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Thomas Malby</cp:lastModifiedBy>
  <cp:revision>2</cp:revision>
  <dcterms:created xsi:type="dcterms:W3CDTF">2022-03-01T11:18:00Z</dcterms:created>
  <dcterms:modified xsi:type="dcterms:W3CDTF">2022-03-01T11:18:00Z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